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50th Website Structure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Website flow: 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DAAS Homepage</w:t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50th anniversary logo</w:t>
      </w:r>
    </w:p>
    <w:p w:rsidR="00000000" w:rsidDel="00000000" w:rsidP="00000000" w:rsidRDefault="00000000" w:rsidRPr="00000000" w14:paraId="00000007">
      <w:pPr>
        <w:pageBreakBefore w:val="0"/>
        <w:numPr>
          <w:ilvl w:val="2"/>
          <w:numId w:val="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Links to: 50th anniversary timeline (which lists Directors, Chairs and key events in chronological order)</w:t>
      </w:r>
    </w:p>
    <w:p w:rsidR="00000000" w:rsidDel="00000000" w:rsidP="00000000" w:rsidRDefault="00000000" w:rsidRPr="00000000" w14:paraId="00000008">
      <w:pPr>
        <w:pageBreakBefore w:val="0"/>
        <w:numPr>
          <w:ilvl w:val="3"/>
          <w:numId w:val="9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Links to: Documents, Interviews, Lists of Faculty members, Tahir's documentary project, Dolapo's podcast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Tabs for navigation bar: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Exhibits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Oral Histories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Faculty (1970-2020)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Documents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Chairs &amp; Directors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Events (video &amp; audio)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Alumni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Photographs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Current Projects: Signoff </w:t>
      </w:r>
    </w:p>
    <w:p w:rsidR="00000000" w:rsidDel="00000000" w:rsidP="00000000" w:rsidRDefault="00000000" w:rsidRPr="00000000" w14:paraId="0000001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Timeline: Beth (for next week’s review) 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Ujima: Arielle (for next week’s review) </w:t>
      </w:r>
    </w:p>
    <w:p w:rsidR="00000000" w:rsidDel="00000000" w:rsidP="00000000" w:rsidRDefault="00000000" w:rsidRPr="00000000" w14:paraId="0000001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Podcast &amp; Bio sketches (for next week’s review): Matthew C. </w:t>
      </w:r>
    </w:p>
    <w:p w:rsidR="00000000" w:rsidDel="00000000" w:rsidP="00000000" w:rsidRDefault="00000000" w:rsidRPr="00000000" w14:paraId="00000018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Oral History: 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Matthew S. - Phil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Dolapo - Nesha 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Beth - Cynthia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Stephen - Ron Woods</w:t>
      </w:r>
    </w:p>
    <w:p w:rsidR="00000000" w:rsidDel="00000000" w:rsidP="00000000" w:rsidRDefault="00000000" w:rsidRPr="00000000" w14:paraId="0000001D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African Studies Essay: Kelly</w:t>
      </w:r>
    </w:p>
    <w:p w:rsidR="00000000" w:rsidDel="00000000" w:rsidP="00000000" w:rsidRDefault="00000000" w:rsidRPr="00000000" w14:paraId="0000001E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Documentary film: Tahir </w:t>
      </w:r>
    </w:p>
    <w:p w:rsidR="00000000" w:rsidDel="00000000" w:rsidP="00000000" w:rsidRDefault="00000000" w:rsidRPr="00000000" w14:paraId="0000001F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Ongoing Projects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Music Project (Tahir) 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Faculty Profiles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 collecting for the timeline 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DAAS Archive recordings 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Bentley Archive recordings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Oral History Interviews: </w:t>
      </w:r>
      <w:r w:rsidDel="00000000" w:rsidR="00000000" w:rsidRPr="00000000">
        <w:rPr>
          <w:rtl w:val="0"/>
        </w:rPr>
        <w:t xml:space="preserve">(each will be clipped into shorter videos based on themes/topics) 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James Chaffers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Ronald Woods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Nesha Haniff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Cynthia Stephens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Phil Bowman (Matt will write a teaser)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To Do: 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Consider how &amp; what recordings and archive materials we want to highlight from the Bentley </w:t>
      </w:r>
    </w:p>
    <w:p w:rsidR="00000000" w:rsidDel="00000000" w:rsidP="00000000" w:rsidRDefault="00000000" w:rsidRPr="00000000" w14:paraId="00000031">
      <w:pPr>
        <w:pageBreakBefore w:val="0"/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Periodically highlight pieces overtime 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Matthew C. will post interview questions to the Shared Drive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Next Meeting:</w:t>
      </w:r>
      <w:r w:rsidDel="00000000" w:rsidR="00000000" w:rsidRPr="00000000">
        <w:rPr>
          <w:b w:val="1"/>
          <w:rtl w:val="0"/>
        </w:rPr>
        <w:t xml:space="preserve"> 8/13/2020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Timeline of DAAS/CAAS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Ujima run through of audio show 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Chair &amp; Director bio sketches 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Partner in Disney/Pixar “Soul” Project with Al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Pulled from the 50th Working Group Meeting Notes: </w:t>
      </w:r>
    </w:p>
    <w:p w:rsidR="00000000" w:rsidDel="00000000" w:rsidP="00000000" w:rsidRDefault="00000000" w:rsidRPr="00000000" w14:paraId="0000003F">
      <w:pPr>
        <w:pageBreakBefore w:val="0"/>
        <w:rPr>
          <w:i w:val="1"/>
          <w:sz w:val="20"/>
          <w:szCs w:val="20"/>
          <w:highlight w:val="green"/>
        </w:rPr>
      </w:pP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Starting from our LSA DAAS web page, we envision a standard blurb of our 50TH with an embedded link to the website above.</w:t>
      </w:r>
    </w:p>
    <w:p w:rsidR="00000000" w:rsidDel="00000000" w:rsidP="00000000" w:rsidRDefault="00000000" w:rsidRPr="00000000" w14:paraId="00000040">
      <w:pPr>
        <w:pageBreakBefore w:val="0"/>
        <w:rPr>
          <w:i w:val="1"/>
          <w:sz w:val="20"/>
          <w:szCs w:val="2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i w:val="1"/>
          <w:sz w:val="20"/>
          <w:szCs w:val="20"/>
          <w:highlight w:val="green"/>
        </w:rPr>
      </w:pP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DAAS 50TH Homepage would contain the 50th anniversary logo with links to the following areas/materials: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4"/>
        </w:numPr>
        <w:spacing w:after="0" w:afterAutospacing="0" w:before="240" w:lineRule="auto"/>
        <w:ind w:left="720" w:hanging="360"/>
        <w:rPr>
          <w:i w:val="1"/>
          <w:highlight w:val="green"/>
        </w:rPr>
      </w:pP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50th anniversary timeline (which lists Directors, Chairs and key events in chronological order)</w:t>
      </w:r>
    </w:p>
    <w:p w:rsidR="00000000" w:rsidDel="00000000" w:rsidP="00000000" w:rsidRDefault="00000000" w:rsidRPr="00000000" w14:paraId="00000043">
      <w:pPr>
        <w:pageBreakBefore w:val="0"/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i w:val="1"/>
          <w:sz w:val="20"/>
          <w:szCs w:val="20"/>
          <w:highlight w:val="green"/>
          <w:u w:val="none"/>
        </w:rPr>
      </w:pP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Samples of courses by decades (</w:t>
      </w:r>
      <w:hyperlink r:id="rId7">
        <w:r w:rsidDel="00000000" w:rsidR="00000000" w:rsidRPr="00000000">
          <w:rPr>
            <w:i w:val="1"/>
            <w:color w:val="1155cc"/>
            <w:sz w:val="20"/>
            <w:szCs w:val="20"/>
            <w:highlight w:val="green"/>
            <w:u w:val="single"/>
            <w:rtl w:val="0"/>
          </w:rPr>
          <w:t xml:space="preserve">link</w:t>
        </w:r>
      </w:hyperlink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)</w:t>
      </w:r>
    </w:p>
    <w:p w:rsidR="00000000" w:rsidDel="00000000" w:rsidP="00000000" w:rsidRDefault="00000000" w:rsidRPr="00000000" w14:paraId="00000044">
      <w:pPr>
        <w:pageBreakBefore w:val="0"/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i w:val="1"/>
          <w:sz w:val="20"/>
          <w:szCs w:val="20"/>
          <w:highlight w:val="green"/>
          <w:u w:val="none"/>
        </w:rPr>
      </w:pP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List of course offerings (</w:t>
      </w:r>
      <w:hyperlink r:id="rId8">
        <w:r w:rsidDel="00000000" w:rsidR="00000000" w:rsidRPr="00000000">
          <w:rPr>
            <w:i w:val="1"/>
            <w:color w:val="1155cc"/>
            <w:sz w:val="20"/>
            <w:szCs w:val="20"/>
            <w:highlight w:val="green"/>
            <w:u w:val="single"/>
            <w:rtl w:val="0"/>
          </w:rPr>
          <w:t xml:space="preserve">link</w:t>
        </w:r>
      </w:hyperlink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)</w:t>
      </w:r>
    </w:p>
    <w:p w:rsidR="00000000" w:rsidDel="00000000" w:rsidP="00000000" w:rsidRDefault="00000000" w:rsidRPr="00000000" w14:paraId="00000045">
      <w:pPr>
        <w:pageBreakBefore w:val="0"/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i w:val="1"/>
          <w:sz w:val="20"/>
          <w:szCs w:val="20"/>
          <w:highlight w:val="green"/>
          <w:u w:val="none"/>
        </w:rPr>
      </w:pP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Directors of CAAS/DAAS Bios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  <w:highlight w:val="green"/>
        </w:rPr>
      </w:pP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Scholarly Documents,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  <w:highlight w:val="green"/>
        </w:rPr>
      </w:pP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Interviews from archives,</w:t>
      </w:r>
    </w:p>
    <w:p w:rsidR="00000000" w:rsidDel="00000000" w:rsidP="00000000" w:rsidRDefault="00000000" w:rsidRPr="00000000" w14:paraId="00000048">
      <w:pPr>
        <w:pageBreakBefore w:val="0"/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i w:val="1"/>
          <w:sz w:val="20"/>
          <w:szCs w:val="20"/>
          <w:highlight w:val="green"/>
          <w:u w:val="none"/>
        </w:rPr>
      </w:pP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Nesha’s interview (*some videos still needs to be merged tho, </w:t>
      </w:r>
      <w:hyperlink r:id="rId9">
        <w:r w:rsidDel="00000000" w:rsidR="00000000" w:rsidRPr="00000000">
          <w:rPr>
            <w:i w:val="1"/>
            <w:color w:val="1155cc"/>
            <w:sz w:val="20"/>
            <w:szCs w:val="20"/>
            <w:highlight w:val="green"/>
            <w:u w:val="single"/>
            <w:rtl w:val="0"/>
          </w:rPr>
          <w:t xml:space="preserve">link</w:t>
        </w:r>
      </w:hyperlink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)</w:t>
      </w:r>
    </w:p>
    <w:p w:rsidR="00000000" w:rsidDel="00000000" w:rsidP="00000000" w:rsidRDefault="00000000" w:rsidRPr="00000000" w14:paraId="00000049">
      <w:pPr>
        <w:pageBreakBefore w:val="0"/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i w:val="1"/>
          <w:sz w:val="20"/>
          <w:szCs w:val="20"/>
          <w:highlight w:val="green"/>
          <w:u w:val="none"/>
        </w:rPr>
      </w:pP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Judge Stevens’ interview (</w:t>
      </w:r>
      <w:hyperlink r:id="rId10">
        <w:r w:rsidDel="00000000" w:rsidR="00000000" w:rsidRPr="00000000">
          <w:rPr>
            <w:i w:val="1"/>
            <w:color w:val="1155cc"/>
            <w:sz w:val="20"/>
            <w:szCs w:val="20"/>
            <w:highlight w:val="green"/>
            <w:u w:val="single"/>
            <w:rtl w:val="0"/>
          </w:rPr>
          <w:t xml:space="preserve">link</w:t>
        </w:r>
      </w:hyperlink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  <w:highlight w:val="green"/>
        </w:rPr>
      </w:pP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Lists of Faculty members,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  <w:highlight w:val="green"/>
        </w:rPr>
      </w:pP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Tahir's Music project,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z w:val="20"/>
          <w:szCs w:val="20"/>
          <w:highlight w:val="green"/>
          <w:rtl w:val="0"/>
        </w:rPr>
        <w:t xml:space="preserve"> → DAAS in Rhythm 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  <w:highlight w:val="green"/>
        </w:rPr>
      </w:pP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Dolapo's podcast,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z w:val="20"/>
          <w:szCs w:val="20"/>
          <w:highlight w:val="green"/>
          <w:rtl w:val="0"/>
        </w:rPr>
        <w:t xml:space="preserve">→ DAAS @ 50; The journey to becoming DAAS (</w:t>
      </w:r>
      <w:hyperlink r:id="rId11">
        <w:r w:rsidDel="00000000" w:rsidR="00000000" w:rsidRPr="00000000">
          <w:rPr>
            <w:b w:val="1"/>
            <w:i w:val="1"/>
            <w:color w:val="1155cc"/>
            <w:sz w:val="20"/>
            <w:szCs w:val="20"/>
            <w:highlight w:val="green"/>
            <w:u w:val="single"/>
            <w:rtl w:val="0"/>
          </w:rPr>
          <w:t xml:space="preserve">link</w:t>
        </w:r>
      </w:hyperlink>
      <w:r w:rsidDel="00000000" w:rsidR="00000000" w:rsidRPr="00000000">
        <w:rPr>
          <w:b w:val="1"/>
          <w:i w:val="1"/>
          <w:sz w:val="20"/>
          <w:szCs w:val="20"/>
          <w:highlight w:val="green"/>
          <w:rtl w:val="0"/>
        </w:rPr>
        <w:t xml:space="preserve">)</w:t>
      </w:r>
      <w:r w:rsidDel="00000000" w:rsidR="00000000" w:rsidRPr="00000000">
        <w:rPr>
          <w:b w:val="1"/>
          <w:i w:val="1"/>
          <w:sz w:val="20"/>
          <w:szCs w:val="20"/>
          <w:highlight w:val="gree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  <w:highlight w:val="green"/>
        </w:rPr>
      </w:pP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Art Collection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  <w:highlight w:val="green"/>
        </w:rPr>
      </w:pP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Gallery Exhibits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4"/>
        </w:numPr>
        <w:spacing w:after="240" w:before="0" w:beforeAutospacing="0" w:lineRule="auto"/>
        <w:ind w:left="720" w:hanging="360"/>
        <w:rPr>
          <w:i w:val="1"/>
          <w:highlight w:val="green"/>
        </w:rPr>
      </w:pP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Photo Gallery(s)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b w:val="1"/>
        </w:rPr>
      </w:pPr>
      <w:commentRangeStart w:id="0"/>
      <w:r w:rsidDel="00000000" w:rsidR="00000000" w:rsidRPr="00000000">
        <w:rPr>
          <w:b w:val="1"/>
          <w:rtl w:val="0"/>
        </w:rPr>
        <w:t xml:space="preserve">DAAS at 50 Website Launch Run of Show</w:t>
      </w:r>
    </w:p>
    <w:p w:rsidR="00000000" w:rsidDel="00000000" w:rsidP="00000000" w:rsidRDefault="00000000" w:rsidRPr="00000000" w14:paraId="0000005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February 18th, 2021 - 7-8:30pm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Int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 xml:space="preserve">roduction &amp; Welcome - </w:t>
      </w:r>
      <w:hyperlink r:id="rId12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Matthew Countryman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E">
      <w:pPr>
        <w:pageBreakBefore w:val="0"/>
        <w:ind w:left="1440" w:firstLine="0"/>
        <w:rPr/>
      </w:pPr>
      <w:r w:rsidDel="00000000" w:rsidR="00000000" w:rsidRPr="00000000">
        <w:rPr>
          <w:rtl w:val="0"/>
        </w:rPr>
        <w:t xml:space="preserve">Intro the team 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Website Visuals - </w:t>
      </w:r>
      <w:hyperlink r:id="rId13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Helen Lund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Introduction of Timeline - </w:t>
      </w:r>
      <w:hyperlink r:id="rId14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Elizabeth James</w:t>
        </w:r>
      </w:hyperlink>
      <w:r w:rsidDel="00000000" w:rsidR="00000000" w:rsidRPr="00000000">
        <w:rPr>
          <w:rtl w:val="0"/>
        </w:rPr>
        <w:t xml:space="preserve"> (why we built website around the timeline) </w:t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Ujima Gallery Exhibition - Zoe Allen/Arielle Chen 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DAAS @ 50; The journey to becoming DAAS - Dolapo Raji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Chairs/Director Bios - </w:t>
      </w:r>
      <w:hyperlink r:id="rId15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Dolapo Raheemat Raji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Memorial - request for memories → include in promo materials - Matthew Countryman 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DAAS Mixtape - Tahir Abdullah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Documentary film - Tahir Abdullah</w:t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Oral Histories - Matthew Stahney</w:t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DAAS in Action Course - Stephen Ward </w:t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DAAS Art Collection - </w:t>
      </w:r>
      <w:hyperlink r:id="rId1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Helen Lund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Projects in Progress - Tara Weinberg  </w:t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DAAS Photographs - Beth James </w:t>
      </w:r>
    </w:p>
    <w:p w:rsidR="00000000" w:rsidDel="00000000" w:rsidP="00000000" w:rsidRDefault="00000000" w:rsidRPr="00000000" w14:paraId="0000006C">
      <w:pPr>
        <w:pageBreakBefore w:val="0"/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Request for memories in general (CAAS/DAAS) - follow up email → include in promo materials </w:t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Closing &amp; Thank you - Matthew Countryman </w:t>
      </w:r>
    </w:p>
    <w:p w:rsidR="00000000" w:rsidDel="00000000" w:rsidP="00000000" w:rsidRDefault="00000000" w:rsidRPr="00000000" w14:paraId="0000006E">
      <w:pPr>
        <w:pageBreakBefore w:val="0"/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Thank you for the support and donations that made the website possible. We thank you for your continued support. (Possible Giving Blue Day plug)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Arielle Chen" w:id="0" w:date="2021-02-05T19:43:55Z"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 of Show draft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drive/u/1/folders/1gf9h7G4LYAqDHlJq16hK2z8q1xIr__2C" TargetMode="External"/><Relationship Id="rId10" Type="http://schemas.openxmlformats.org/officeDocument/2006/relationships/hyperlink" Target="https://drive.google.com/drive/u/1/folders/1j5TzMRfMYCu-llId0UqPgiKzeC8QH3nS" TargetMode="External"/><Relationship Id="rId13" Type="http://schemas.openxmlformats.org/officeDocument/2006/relationships/hyperlink" Target="mailto:helund@umich.edu" TargetMode="External"/><Relationship Id="rId12" Type="http://schemas.openxmlformats.org/officeDocument/2006/relationships/hyperlink" Target="mailto:mcountry@umich.edu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drive.google.com/drive/u/1/folders/1afxbitvAaxBluf1i0q1oT-qwXVSkrtUL" TargetMode="External"/><Relationship Id="rId15" Type="http://schemas.openxmlformats.org/officeDocument/2006/relationships/hyperlink" Target="mailto:rdollyp@umich.edu" TargetMode="External"/><Relationship Id="rId14" Type="http://schemas.openxmlformats.org/officeDocument/2006/relationships/hyperlink" Target="mailto:ecnirp@umich.edu" TargetMode="External"/><Relationship Id="rId16" Type="http://schemas.openxmlformats.org/officeDocument/2006/relationships/hyperlink" Target="mailto:helund@umich.edu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docs.google.com/document/d/1u9GGFl7o3omWsMHLpM7ttyZr5fTEgMT8/edit" TargetMode="External"/><Relationship Id="rId8" Type="http://schemas.openxmlformats.org/officeDocument/2006/relationships/hyperlink" Target="https://docs.google.com/document/d/1LmE-ntaN4YuG6UGhCwXGnbTvHNkCF5I3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